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  <w:t>附件</w:t>
      </w:r>
      <w:r>
        <w:rPr>
          <w:rFonts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  <w:t>3</w:t>
      </w:r>
      <w:r>
        <w:rPr>
          <w:rFonts w:hint="eastAsia" w:ascii="Times New Roman" w:hAnsi="Times New Roman" w:eastAsia="方正仿宋_GBK" w:cs="Times New Roman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微软雅黑" w:cs="Times New Roman"/>
          <w:b/>
          <w:bCs/>
          <w:snapToGrid w:val="0"/>
          <w:color w:val="000000"/>
          <w:spacing w:val="-10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微软雅黑" w:cs="Times New Roman"/>
          <w:b/>
          <w:bCs/>
          <w:snapToGrid w:val="0"/>
          <w:color w:val="000000"/>
          <w:spacing w:val="-10"/>
          <w:kern w:val="0"/>
          <w:sz w:val="36"/>
          <w:szCs w:val="36"/>
          <w:lang w:eastAsia="zh-CN"/>
        </w:rPr>
        <w:t>2023未来设计师·全国艺术设计教师教学创新大赛参赛申报表（案例赛道）</w:t>
      </w:r>
    </w:p>
    <w:tbl>
      <w:tblPr>
        <w:tblStyle w:val="2"/>
        <w:tblW w:w="14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91"/>
        <w:gridCol w:w="785"/>
        <w:gridCol w:w="1698"/>
        <w:gridCol w:w="892"/>
        <w:gridCol w:w="968"/>
        <w:gridCol w:w="825"/>
        <w:gridCol w:w="216"/>
        <w:gridCol w:w="661"/>
        <w:gridCol w:w="419"/>
        <w:gridCol w:w="481"/>
        <w:gridCol w:w="975"/>
        <w:gridCol w:w="854"/>
        <w:gridCol w:w="337"/>
        <w:gridCol w:w="1245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5834" w:type="dxa"/>
            <w:gridSpan w:val="5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Cs w:val="21"/>
                <w:vertAlign w:val="superscript"/>
                <w:lang w:eastAsia="en-US"/>
              </w:rPr>
              <w:t>①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总课时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开课年级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团队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成员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Cs w:val="21"/>
                <w:vertAlign w:val="superscript"/>
                <w:lang w:eastAsia="zh-CN"/>
              </w:rPr>
              <w:t>②</w:t>
            </w: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教龄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学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在参赛课程中承担任务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教师1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教师2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教师3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教师4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教师5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学生1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学生2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学生3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学生4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学生5</w:t>
            </w:r>
          </w:p>
        </w:tc>
        <w:tc>
          <w:tcPr>
            <w:tcW w:w="248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团队负责人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A4A4A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QQ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09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参赛承诺</w:t>
            </w:r>
          </w:p>
        </w:tc>
        <w:tc>
          <w:tcPr>
            <w:tcW w:w="6659" w:type="dxa"/>
            <w:gridSpan w:val="6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参赛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案例列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内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容及素材无任何版权异议或纠纷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是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6659" w:type="dxa"/>
            <w:gridSpan w:val="6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是否同意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组委会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将</w:t>
            </w:r>
            <w:r>
              <w:rPr>
                <w:rFonts w:hint="eastAsia" w:ascii="宋体" w:hAnsi="宋体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参赛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案例及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材料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展示、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共享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出版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8"/>
                <w:lang w:eastAsia="zh-CN"/>
              </w:rPr>
              <w:t>、发行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是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sym w:font="Wingdings 2" w:char="0052"/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否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561" w:type="dxa"/>
            <w:vMerge w:val="restart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1491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>政审意见</w:t>
            </w:r>
          </w:p>
        </w:tc>
        <w:tc>
          <w:tcPr>
            <w:tcW w:w="11865" w:type="dxa"/>
            <w:gridSpan w:val="14"/>
            <w:vAlign w:val="center"/>
          </w:tcPr>
          <w:p>
            <w:pPr>
              <w:widowControl/>
              <w:tabs>
                <w:tab w:val="left" w:pos="4391"/>
              </w:tabs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right="27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该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案例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内容及材料思想导向正确，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教师及团队成员不存在师德师风、学术不端等问题，五年内未出现过教学事故。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党委（盖章）</w:t>
            </w:r>
          </w:p>
          <w:p>
            <w:pPr>
              <w:kinsoku/>
              <w:autoSpaceDE/>
              <w:autoSpaceDN/>
              <w:adjustRightInd/>
              <w:snapToGrid/>
              <w:ind w:firstLine="10080" w:firstLineChars="4200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vMerge w:val="continue"/>
            <w:vAlign w:val="center"/>
          </w:tcPr>
          <w:p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91" w:type="dxa"/>
            <w:vAlign w:val="center"/>
          </w:tcPr>
          <w:p>
            <w:pPr>
              <w:kinsoku/>
              <w:autoSpaceDE/>
              <w:autoSpaceDN/>
              <w:adjustRightInd/>
              <w:snapToGrid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>学校意见</w:t>
            </w:r>
          </w:p>
        </w:tc>
        <w:tc>
          <w:tcPr>
            <w:tcW w:w="11865" w:type="dxa"/>
            <w:gridSpan w:val="14"/>
            <w:vAlign w:val="center"/>
          </w:tcPr>
          <w:p>
            <w:pPr>
              <w:kinsoku/>
              <w:autoSpaceDE/>
              <w:autoSpaceDN/>
              <w:adjustRightInd/>
              <w:snapToGrid/>
              <w:ind w:firstLine="480" w:firstLineChars="200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tabs>
                <w:tab w:val="left" w:pos="4620"/>
              </w:tabs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right="-41"/>
              <w:jc w:val="righ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Arial" w:hAnsi="Arial" w:eastAsia="Arial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 （盖章）</w:t>
            </w:r>
          </w:p>
          <w:p>
            <w:pPr>
              <w:kinsoku/>
              <w:autoSpaceDE/>
              <w:autoSpaceDN/>
              <w:adjustRightInd/>
              <w:snapToGrid/>
              <w:ind w:firstLine="0" w:firstLineChars="0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 xml:space="preserve">                                                                       </w:t>
            </w:r>
            <w:r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val="en-US" w:eastAsia="zh-CN" w:bidi="ar-SA"/>
              </w:rPr>
              <w:t xml:space="preserve">          年   月   日</w:t>
            </w:r>
          </w:p>
        </w:tc>
      </w:tr>
    </w:tbl>
    <w:p>
      <w:pPr>
        <w:kinsoku/>
        <w:autoSpaceDE/>
        <w:autoSpaceDN/>
        <w:adjustRightInd/>
        <w:snapToGrid/>
        <w:spacing w:before="120" w:beforeLines="50" w:after="120" w:afterLines="50"/>
        <w:ind w:firstLine="0" w:firstLineChars="0"/>
        <w:textAlignment w:val="auto"/>
      </w:pPr>
      <w:r>
        <w:rPr>
          <w:rFonts w:hint="eastAsia" w:ascii="宋体" w:hAnsi="宋体" w:eastAsia="宋体" w:cs="宋体"/>
          <w:snapToGrid/>
          <w:color w:val="auto"/>
          <w:sz w:val="24"/>
          <w:szCs w:val="24"/>
          <w:lang w:val="en-US" w:eastAsia="zh-CN" w:bidi="ar-SA"/>
        </w:rPr>
        <w:t>①类别：请填写参赛案例的归类，</w:t>
      </w:r>
      <w:r>
        <w:rPr>
          <w:rFonts w:hint="eastAsia" w:ascii="宋体" w:hAnsi="宋体" w:eastAsia="宋体" w:cs="宋体"/>
          <w:b/>
          <w:bCs/>
          <w:snapToGrid/>
          <w:color w:val="auto"/>
          <w:sz w:val="24"/>
          <w:szCs w:val="24"/>
          <w:lang w:val="en-US" w:eastAsia="zh-CN" w:bidi="ar-SA"/>
        </w:rPr>
        <w:t>L-乡村振兴</w:t>
      </w:r>
      <w:r>
        <w:rPr>
          <w:rFonts w:hint="eastAsia" w:ascii="宋体" w:hAnsi="宋体" w:eastAsia="宋体" w:cs="宋体"/>
          <w:snapToGrid/>
          <w:color w:val="auto"/>
          <w:sz w:val="24"/>
          <w:szCs w:val="24"/>
          <w:lang w:val="en-US" w:eastAsia="zh-CN" w:bidi="ar-SA"/>
        </w:rPr>
        <w:t>、M</w:t>
      </w:r>
      <w:r>
        <w:rPr>
          <w:rFonts w:hint="eastAsia" w:ascii="宋体" w:hAnsi="宋体" w:eastAsia="宋体" w:cs="宋体"/>
          <w:b/>
          <w:bCs/>
          <w:snapToGrid/>
          <w:color w:val="auto"/>
          <w:sz w:val="24"/>
          <w:szCs w:val="24"/>
          <w:lang w:val="en-US" w:eastAsia="zh-CN" w:bidi="ar-SA"/>
        </w:rPr>
        <w:t>-国潮非遗</w:t>
      </w:r>
      <w:r>
        <w:rPr>
          <w:rFonts w:hint="eastAsia" w:ascii="宋体" w:hAnsi="宋体" w:eastAsia="宋体" w:cs="宋体"/>
          <w:snapToGrid/>
          <w:color w:val="auto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napToGrid/>
          <w:color w:val="auto"/>
          <w:sz w:val="24"/>
          <w:szCs w:val="24"/>
          <w:lang w:val="en-US" w:eastAsia="zh-CN" w:bidi="ar-SA"/>
        </w:rPr>
        <w:t>N-可持续设计</w:t>
      </w:r>
      <w:r>
        <w:rPr>
          <w:rFonts w:hint="eastAsia" w:ascii="宋体" w:hAnsi="宋体" w:eastAsia="宋体" w:cs="宋体"/>
          <w:snapToGrid/>
          <w:color w:val="auto"/>
          <w:sz w:val="24"/>
          <w:szCs w:val="24"/>
          <w:lang w:val="en-US" w:eastAsia="zh-CN" w:bidi="ar-SA"/>
        </w:rPr>
        <w:t>。②团队成员：最多五名教师，五名学生。</w:t>
      </w:r>
    </w:p>
    <w:sectPr>
      <w:pgSz w:w="16838" w:h="11906" w:orient="landscape"/>
      <w:pgMar w:top="1123" w:right="1327" w:bottom="1009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zE0ZTViMzJiNTUwN2M4MjEzY2FhZDA1NDkyYmUifQ=="/>
  </w:docVars>
  <w:rsids>
    <w:rsidRoot w:val="70587488"/>
    <w:rsid w:val="302F16DD"/>
    <w:rsid w:val="7058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2023-09-13T15:59:00Z</dcterms:created>
  <dc:creator>WPS_1622220793</dc:creator>
  <cp:lastModifiedBy>WPS_1622220793</cp:lastModifiedBy>
  <dcterms:modified xsi:type="dcterms:W3CDTF">2023-09-13T16:53:25Z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93AE1F6E710248788C54F06E569BA942_11</vt:lpwstr>
  </property>
</Properties>
</file>